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 w:rsidP="00140E4B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5C7116" w:rsidRDefault="005C7116" w:rsidP="005C7116">
      <w:pPr>
        <w:spacing w:after="0" w:line="240" w:lineRule="auto"/>
        <w:ind w:left="0" w:firstLine="0"/>
      </w:pPr>
    </w:p>
    <w:p w:rsidR="00691BDA" w:rsidRDefault="00140E4B" w:rsidP="005C7116">
      <w:pPr>
        <w:spacing w:after="0" w:line="240" w:lineRule="auto"/>
        <w:ind w:left="0" w:firstLine="0"/>
      </w:pPr>
      <w:r w:rsidRPr="00140E4B">
        <w:t xml:space="preserve">Серветки антисептичні ( Серветка медична  просочена спиртовим розчином (6х3см), №100) ( за </w:t>
      </w:r>
      <w:r>
        <w:t xml:space="preserve">  </w:t>
      </w:r>
      <w:r w:rsidRPr="00140E4B">
        <w:t>кодом ДК 021:205-3740000-9 - Засоби для догляду за руками та нігтями)</w:t>
      </w:r>
    </w:p>
    <w:p w:rsidR="00691BDA" w:rsidRDefault="00691BDA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4447D2" w:rsidRPr="004447D2">
        <w:t xml:space="preserve"> </w:t>
      </w:r>
      <w:r w:rsidR="00140E4B" w:rsidRPr="00140E4B">
        <w:t>UA-2024-12-11-017952-a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691BDA">
        <w:t>1</w:t>
      </w:r>
      <w:r w:rsidR="0083633B">
        <w:t xml:space="preserve"> найменування.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691BDA">
      <w:r>
        <w:t>20</w:t>
      </w:r>
      <w:r w:rsidR="005C7116">
        <w:t>00,00</w:t>
      </w:r>
      <w:r w:rsidR="005C7AD4">
        <w:t xml:space="preserve"> грн. –</w:t>
      </w:r>
      <w:r w:rsidR="00153227">
        <w:t xml:space="preserve">  кошти НСЗУ.</w:t>
      </w:r>
    </w:p>
    <w:p w:rsidR="00140E4B" w:rsidRDefault="00140E4B"/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140E4B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1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Layout w:type="fixed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3118"/>
        <w:gridCol w:w="2977"/>
        <w:gridCol w:w="1122"/>
        <w:gridCol w:w="1713"/>
      </w:tblGrid>
      <w:tr w:rsidR="00AE18F7" w:rsidTr="00140E4B">
        <w:trPr>
          <w:trHeight w:val="760"/>
        </w:trPr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bookmarkStart w:id="0" w:name="_GoBack"/>
            <w:bookmarkEnd w:id="0"/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140E4B">
        <w:trPr>
          <w:trHeight w:val="1800"/>
        </w:trPr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140E4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40E4B" w:rsidRDefault="00140E4B" w:rsidP="00140E4B">
            <w:pPr>
              <w:ind w:left="15"/>
            </w:pPr>
          </w:p>
          <w:p w:rsidR="00186A29" w:rsidRDefault="00140E4B" w:rsidP="00140E4B">
            <w:pPr>
              <w:ind w:left="15"/>
            </w:pPr>
            <w:r>
              <w:t xml:space="preserve"> </w:t>
            </w:r>
            <w:r>
              <w:t>Серветки антисептичні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0E4B" w:rsidRDefault="00140E4B" w:rsidP="00140E4B">
            <w:pPr>
              <w:ind w:left="10" w:right="49"/>
            </w:pPr>
            <w:r>
              <w:t xml:space="preserve">Основна речовина </w:t>
            </w:r>
            <w:proofErr w:type="spellStart"/>
            <w:r>
              <w:t>Ізопропіловий</w:t>
            </w:r>
            <w:proofErr w:type="spellEnd"/>
            <w:r>
              <w:t xml:space="preserve"> спирт</w:t>
            </w:r>
          </w:p>
          <w:p w:rsidR="00140E4B" w:rsidRDefault="00140E4B" w:rsidP="00140E4B">
            <w:pPr>
              <w:ind w:left="10" w:right="49"/>
            </w:pPr>
            <w:r>
              <w:t xml:space="preserve">Вміст спирту </w:t>
            </w:r>
            <w:r>
              <w:t>70</w:t>
            </w:r>
          </w:p>
          <w:p w:rsidR="00140E4B" w:rsidRDefault="00140E4B" w:rsidP="00140E4B">
            <w:pPr>
              <w:ind w:left="10" w:right="49"/>
            </w:pPr>
            <w:r>
              <w:t xml:space="preserve">Розмір </w:t>
            </w:r>
            <w:r>
              <w:t>30х65</w:t>
            </w:r>
          </w:p>
          <w:p w:rsidR="00140E4B" w:rsidRDefault="00140E4B" w:rsidP="00140E4B">
            <w:pPr>
              <w:ind w:left="10" w:right="49"/>
            </w:pPr>
            <w:r>
              <w:t xml:space="preserve">Форма випуску </w:t>
            </w:r>
            <w:r>
              <w:t>Серветки</w:t>
            </w:r>
          </w:p>
          <w:p w:rsidR="00AE18F7" w:rsidRDefault="00140E4B" w:rsidP="00140E4B">
            <w:pPr>
              <w:ind w:left="10" w:right="49"/>
            </w:pPr>
            <w:r>
              <w:t xml:space="preserve">Форма упаковки </w:t>
            </w:r>
            <w:r>
              <w:t>Індивідуальна упаковка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186A29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140E4B" w:rsidP="006D4BD9">
            <w:r>
              <w:t>5000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E46C4"/>
    <w:multiLevelType w:val="hybridMultilevel"/>
    <w:tmpl w:val="A9E8B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40E4B"/>
    <w:rsid w:val="00153227"/>
    <w:rsid w:val="00184B97"/>
    <w:rsid w:val="00186A29"/>
    <w:rsid w:val="00243C8E"/>
    <w:rsid w:val="002E759F"/>
    <w:rsid w:val="002F65FB"/>
    <w:rsid w:val="003B0CF5"/>
    <w:rsid w:val="004447D2"/>
    <w:rsid w:val="00594291"/>
    <w:rsid w:val="005C7116"/>
    <w:rsid w:val="005C7AD4"/>
    <w:rsid w:val="00691BDA"/>
    <w:rsid w:val="006D4BD9"/>
    <w:rsid w:val="0083633B"/>
    <w:rsid w:val="00AE18F7"/>
    <w:rsid w:val="00B95469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40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dcterms:created xsi:type="dcterms:W3CDTF">2024-11-21T13:22:00Z</dcterms:created>
  <dcterms:modified xsi:type="dcterms:W3CDTF">2025-01-27T13:05:00Z</dcterms:modified>
</cp:coreProperties>
</file>